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四川天一融创工程项目管理有限公司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pStyle w:val="2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pStyle w:val="2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jc w:val="both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项目编号：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采购公告中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所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1396258594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@qq.com（注：报名成功并获取采购文件后，请将报名资料原件邮寄至我公司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YmFmNmNmNzc0MjEyZjgyOTg5ODM1NTlhMGE3NWEifQ=="/>
  </w:docVars>
  <w:rsids>
    <w:rsidRoot w:val="3C11174C"/>
    <w:rsid w:val="0FBD2CDB"/>
    <w:rsid w:val="11084D98"/>
    <w:rsid w:val="16D930BB"/>
    <w:rsid w:val="23BF56FD"/>
    <w:rsid w:val="3C11174C"/>
    <w:rsid w:val="535E2AFA"/>
    <w:rsid w:val="559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274</Characters>
  <Lines>0</Lines>
  <Paragraphs>0</Paragraphs>
  <TotalTime>13</TotalTime>
  <ScaleCrop>false</ScaleCrop>
  <LinksUpToDate>false</LinksUpToDate>
  <CharactersWithSpaces>422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2023-06-12T02:10:00Z</dcterms:created>
  <dc:creator>Administrator</dc:creator>
  <cp:lastModifiedBy>WPS_1669103937</cp:lastModifiedBy>
  <dcterms:modified xsi:type="dcterms:W3CDTF">2023-09-12T01:31:04Z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032200E4032E4E86AE4A68F534A11792_11</vt:lpwstr>
  </property>
</Properties>
</file>